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F00FEF">
      <w:r>
        <w:rPr>
          <w:rFonts w:hint="eastAsia"/>
        </w:rPr>
        <w:t>获取管片任务：</w:t>
      </w:r>
    </w:p>
    <w:p w14:paraId="6BDE5818">
      <w:r>
        <w:t>ArtifactBll</w:t>
      </w:r>
      <w:r>
        <w:rPr>
          <w:rFonts w:hint="eastAsia"/>
        </w:rPr>
        <w:t xml:space="preserve"> 内</w:t>
      </w:r>
      <w:r>
        <w:t>get_artifact_task</w:t>
      </w:r>
      <w:r>
        <w:rPr>
          <w:rFonts w:hint="eastAsia"/>
        </w:rPr>
        <w:t>(）方法返回参数：</w:t>
      </w:r>
    </w:p>
    <w:p w14:paraId="0C5B444D">
      <w:r>
        <w:rPr>
          <w:rFonts w:hint="eastAsia"/>
        </w:rPr>
        <w:t>[</w:t>
      </w:r>
    </w:p>
    <w:p w14:paraId="352C6FBA">
      <w:r>
        <w:rPr>
          <w:rFonts w:hint="eastAsia"/>
        </w:rPr>
        <w:t>{</w:t>
      </w:r>
    </w:p>
    <w:p w14:paraId="253E7CB9">
      <w:r>
        <w:t>ArtifactID</w:t>
      </w:r>
      <w:r>
        <w:rPr>
          <w:rFonts w:hint="eastAsia"/>
        </w:rPr>
        <w:t>:</w:t>
      </w:r>
      <w:r>
        <w:rPr>
          <w:rFonts w:hint="eastAsia" w:ascii="宋体" w:hAnsi="宋体" w:cs="宋体"/>
          <w:color w:val="212121"/>
          <w:sz w:val="20"/>
          <w:szCs w:val="20"/>
          <w:shd w:val="clear" w:color="auto" w:fill="FFFFFF"/>
          <w:lang w:bidi="ar"/>
        </w:rPr>
        <w:t xml:space="preserve"> 管片</w:t>
      </w:r>
      <w:r>
        <w:rPr>
          <w:rFonts w:hint="eastAsia" w:ascii="宋体" w:hAnsi="宋体" w:eastAsia="宋体" w:cs="宋体"/>
          <w:color w:val="212121"/>
          <w:sz w:val="20"/>
          <w:szCs w:val="20"/>
          <w:shd w:val="clear" w:color="auto" w:fill="FFFFFF"/>
          <w:lang w:bidi="ar"/>
        </w:rPr>
        <w:t>编号</w:t>
      </w:r>
    </w:p>
    <w:p w14:paraId="0BE9324F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r>
        <w:rPr>
          <w:rFonts w:hint="eastAsia" w:ascii="宋体" w:hAnsi="宋体" w:cs="宋体"/>
          <w:color w:val="212121"/>
          <w:sz w:val="20"/>
          <w:szCs w:val="20"/>
          <w:shd w:val="clear" w:color="auto" w:fill="FFFFFF"/>
          <w:lang w:bidi="ar"/>
        </w:rPr>
        <w:t>ArtifactActionID: 管片ID,</w:t>
      </w:r>
    </w:p>
    <w:p w14:paraId="73286CEC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r>
        <w:rPr>
          <w:rFonts w:hint="eastAsia" w:ascii="宋体" w:hAnsi="宋体" w:cs="宋体"/>
          <w:color w:val="212121"/>
          <w:sz w:val="20"/>
          <w:szCs w:val="20"/>
          <w:shd w:val="clear" w:color="auto" w:fill="FFFFFF"/>
          <w:lang w:bidi="ar"/>
        </w:rPr>
        <w:t>ArtifactIDVice1: 管片副标识1</w:t>
      </w:r>
    </w:p>
    <w:p w14:paraId="4B9E52F7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r>
        <w:t>ProduceRingNumber</w:t>
      </w:r>
      <w:r>
        <w:rPr>
          <w:rFonts w:hint="eastAsia"/>
        </w:rPr>
        <w:t>:</w:t>
      </w:r>
      <w:r>
        <w:rPr>
          <w:rFonts w:hint="eastAsia" w:ascii="宋体" w:hAnsi="宋体" w:cs="宋体"/>
          <w:color w:val="212121"/>
          <w:sz w:val="20"/>
          <w:szCs w:val="20"/>
          <w:shd w:val="clear" w:color="auto" w:fill="FFFFFF"/>
          <w:lang w:bidi="ar"/>
        </w:rPr>
        <w:t xml:space="preserve"> 生产环号,</w:t>
      </w:r>
    </w:p>
    <w:p w14:paraId="75FF3257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r>
        <w:t>MouldCode</w:t>
      </w:r>
      <w:r>
        <w:rPr>
          <w:rFonts w:hint="eastAsia"/>
        </w:rPr>
        <w:t>:</w:t>
      </w:r>
      <w:r>
        <w:rPr>
          <w:rFonts w:hint="eastAsia" w:ascii="宋体" w:hAnsi="宋体" w:cs="宋体"/>
          <w:color w:val="212121"/>
          <w:sz w:val="20"/>
          <w:szCs w:val="20"/>
          <w:shd w:val="clear" w:color="auto" w:fill="FFFFFF"/>
          <w:lang w:bidi="ar"/>
        </w:rPr>
        <w:t xml:space="preserve"> 模具编号,</w:t>
      </w:r>
    </w:p>
    <w:p w14:paraId="0CE15F6B">
      <w:pPr>
        <w:rPr>
          <w:rFonts w:ascii="宋体" w:hAnsi="宋体" w:eastAsia="宋体" w:cs="宋体"/>
          <w:color w:val="212121"/>
          <w:sz w:val="20"/>
          <w:szCs w:val="20"/>
          <w:shd w:val="clear" w:color="auto" w:fill="FFFFFF"/>
          <w:lang w:bidi="ar"/>
        </w:rPr>
      </w:pPr>
      <w:r>
        <w:rPr>
          <w:rFonts w:hint="eastAsia" w:ascii="宋体" w:hAnsi="宋体" w:cs="宋体"/>
          <w:color w:val="212121"/>
          <w:sz w:val="20"/>
          <w:szCs w:val="20"/>
          <w:shd w:val="clear" w:color="auto" w:fill="FFFFFF"/>
          <w:lang w:bidi="ar"/>
        </w:rPr>
        <w:t>SkeletonID:</w:t>
      </w:r>
      <w:r>
        <w:rPr>
          <w:rFonts w:hint="eastAsia" w:ascii="宋体" w:hAnsi="宋体" w:eastAsia="宋体" w:cs="宋体"/>
          <w:color w:val="212121"/>
          <w:sz w:val="20"/>
          <w:szCs w:val="20"/>
          <w:shd w:val="clear" w:color="auto" w:fill="FFFFFF"/>
          <w:lang w:bidi="ar"/>
        </w:rPr>
        <w:t xml:space="preserve"> 骨架编号,</w:t>
      </w:r>
    </w:p>
    <w:p w14:paraId="43DA1DEF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r>
        <w:rPr>
          <w:rFonts w:hint="eastAsia" w:ascii="宋体" w:hAnsi="宋体" w:cs="宋体"/>
          <w:color w:val="212121"/>
          <w:sz w:val="20"/>
          <w:szCs w:val="20"/>
          <w:shd w:val="clear" w:color="auto" w:fill="FFFFFF"/>
          <w:lang w:bidi="ar"/>
        </w:rPr>
        <w:t>RingTypeCode: 环类型编号,</w:t>
      </w:r>
    </w:p>
    <w:p w14:paraId="7571241B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r>
        <w:rPr>
          <w:rFonts w:hint="eastAsia" w:ascii="宋体" w:hAnsi="宋体" w:cs="宋体"/>
          <w:color w:val="212121"/>
          <w:sz w:val="20"/>
          <w:szCs w:val="20"/>
          <w:shd w:val="clear" w:color="auto" w:fill="FFFFFF"/>
          <w:lang w:bidi="ar"/>
        </w:rPr>
        <w:t>SizeSpecification: 尺寸规格,</w:t>
      </w:r>
    </w:p>
    <w:p w14:paraId="736AAF5A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r>
        <w:rPr>
          <w:rFonts w:hint="eastAsia" w:ascii="宋体" w:hAnsi="宋体" w:cs="宋体"/>
          <w:color w:val="212121"/>
          <w:sz w:val="20"/>
          <w:szCs w:val="20"/>
          <w:shd w:val="clear" w:color="auto" w:fill="FFFFFF"/>
          <w:lang w:bidi="ar"/>
        </w:rPr>
        <w:t>BuriedDepth: 埋深,</w:t>
      </w:r>
    </w:p>
    <w:p w14:paraId="40183FF2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r>
        <w:rPr>
          <w:rFonts w:hint="eastAsia" w:ascii="宋体" w:hAnsi="宋体" w:cs="宋体"/>
          <w:color w:val="212121"/>
          <w:sz w:val="20"/>
          <w:szCs w:val="20"/>
          <w:shd w:val="clear" w:color="auto" w:fill="FFFFFF"/>
          <w:lang w:bidi="ar"/>
        </w:rPr>
        <w:t>BlockNumber: 分块号,</w:t>
      </w:r>
    </w:p>
    <w:p w14:paraId="2F140068">
      <w:pPr>
        <w:rPr>
          <w:rFonts w:ascii="宋体" w:hAnsi="宋体" w:eastAsia="宋体" w:cs="宋体"/>
          <w:color w:val="212121"/>
          <w:sz w:val="20"/>
          <w:szCs w:val="20"/>
          <w:shd w:val="clear" w:color="auto" w:fill="FFFFFF"/>
          <w:lang w:bidi="ar"/>
        </w:rPr>
      </w:pPr>
      <w:r>
        <w:rPr>
          <w:rFonts w:hint="eastAsia" w:ascii="宋体" w:hAnsi="宋体" w:cs="宋体"/>
          <w:color w:val="212121"/>
          <w:sz w:val="20"/>
          <w:szCs w:val="20"/>
          <w:shd w:val="clear" w:color="auto" w:fill="FFFFFF"/>
          <w:lang w:bidi="ar"/>
        </w:rPr>
        <w:t>BetonVolume: 计划</w:t>
      </w:r>
      <w:r>
        <w:rPr>
          <w:rFonts w:hint="eastAsia" w:ascii="宋体" w:hAnsi="宋体" w:eastAsia="宋体" w:cs="宋体"/>
          <w:color w:val="212121"/>
          <w:sz w:val="20"/>
          <w:szCs w:val="20"/>
          <w:shd w:val="clear" w:color="auto" w:fill="FFFFFF"/>
          <w:lang w:bidi="ar"/>
        </w:rPr>
        <w:t>浇筑方量,</w:t>
      </w:r>
    </w:p>
    <w:p w14:paraId="22ECDF9E">
      <w:pPr>
        <w:rPr>
          <w:rFonts w:ascii="宋体" w:hAnsi="宋体" w:cs="宋体"/>
          <w:color w:val="212121"/>
          <w:sz w:val="20"/>
          <w:szCs w:val="20"/>
          <w:shd w:val="clear" w:color="auto" w:fill="FFFFFF"/>
          <w:lang w:bidi="ar"/>
        </w:rPr>
      </w:pPr>
      <w:r>
        <w:rPr>
          <w:rFonts w:hint="eastAsia" w:ascii="宋体" w:hAnsi="宋体" w:cs="宋体"/>
          <w:color w:val="212121"/>
          <w:sz w:val="20"/>
          <w:szCs w:val="20"/>
          <w:shd w:val="clear" w:color="auto" w:fill="FFFFFF"/>
          <w:lang w:bidi="ar"/>
        </w:rPr>
        <w:t>BetonTaskID: 任务单号,</w:t>
      </w:r>
    </w:p>
    <w:p w14:paraId="31AF025A">
      <w:pPr>
        <w:rPr>
          <w:rFonts w:ascii="宋体" w:hAnsi="宋体" w:eastAsia="宋体" w:cs="宋体"/>
          <w:color w:val="212121"/>
          <w:sz w:val="20"/>
          <w:szCs w:val="20"/>
          <w:shd w:val="clear" w:color="auto" w:fill="FFFFFF"/>
          <w:lang w:bidi="ar"/>
        </w:rPr>
      </w:pPr>
      <w:r>
        <w:rPr>
          <w:rFonts w:hint="eastAsia" w:ascii="宋体" w:hAnsi="宋体" w:cs="宋体"/>
          <w:color w:val="212121"/>
          <w:sz w:val="20"/>
          <w:szCs w:val="20"/>
          <w:shd w:val="clear" w:color="auto" w:fill="FFFFFF"/>
          <w:lang w:bidi="ar"/>
        </w:rPr>
        <w:t>HoleRingMarking:</w:t>
      </w:r>
      <w:r>
        <w:rPr>
          <w:rFonts w:hint="eastAsia" w:ascii="宋体" w:hAnsi="宋体" w:eastAsia="宋体" w:cs="宋体"/>
          <w:color w:val="212121"/>
          <w:sz w:val="20"/>
          <w:szCs w:val="20"/>
          <w:shd w:val="clear" w:color="auto" w:fill="FFFFFF"/>
          <w:lang w:bidi="ar"/>
        </w:rPr>
        <w:t xml:space="preserve"> 出洞环标记,</w:t>
      </w:r>
    </w:p>
    <w:p w14:paraId="7559B5FC">
      <w:pPr>
        <w:rPr>
          <w:rFonts w:ascii="宋体" w:hAnsi="宋体" w:eastAsia="宋体" w:cs="宋体"/>
          <w:color w:val="212121"/>
          <w:sz w:val="20"/>
          <w:szCs w:val="20"/>
          <w:shd w:val="clear" w:color="auto" w:fill="FFFFFF"/>
          <w:lang w:bidi="ar"/>
        </w:rPr>
      </w:pPr>
      <w:r>
        <w:rPr>
          <w:rFonts w:hint="eastAsia" w:ascii="宋体" w:hAnsi="宋体" w:cs="宋体"/>
          <w:color w:val="212121"/>
          <w:sz w:val="20"/>
          <w:szCs w:val="20"/>
          <w:shd w:val="clear" w:color="auto" w:fill="FFFFFF"/>
          <w:lang w:bidi="ar"/>
        </w:rPr>
        <w:t>GroutingPipeMarking:</w:t>
      </w:r>
      <w:r>
        <w:rPr>
          <w:rFonts w:hint="eastAsia" w:ascii="宋体" w:hAnsi="宋体" w:eastAsia="宋体" w:cs="宋体"/>
          <w:color w:val="212121"/>
          <w:sz w:val="20"/>
          <w:szCs w:val="20"/>
          <w:shd w:val="clear" w:color="auto" w:fill="FFFFFF"/>
          <w:lang w:bidi="ar"/>
        </w:rPr>
        <w:t xml:space="preserve"> 注浆管标记,</w:t>
      </w:r>
    </w:p>
    <w:p w14:paraId="40EC46D7">
      <w:r>
        <w:rPr>
          <w:rFonts w:hint="eastAsia" w:ascii="宋体" w:hAnsi="宋体" w:cs="宋体"/>
          <w:color w:val="212121"/>
          <w:sz w:val="20"/>
          <w:szCs w:val="20"/>
          <w:shd w:val="clear" w:color="auto" w:fill="FFFFFF"/>
          <w:lang w:bidi="ar"/>
        </w:rPr>
        <w:t>PolypropyleneFiberMarking:</w:t>
      </w:r>
      <w:r>
        <w:rPr>
          <w:rFonts w:hint="eastAsia" w:ascii="宋体" w:hAnsi="宋体" w:eastAsia="宋体" w:cs="宋体"/>
          <w:color w:val="212121"/>
          <w:sz w:val="20"/>
          <w:szCs w:val="20"/>
          <w:shd w:val="clear" w:color="auto" w:fill="FFFFFF"/>
          <w:lang w:bidi="ar"/>
        </w:rPr>
        <w:t xml:space="preserve"> 聚丙烯纤维标记</w:t>
      </w:r>
    </w:p>
    <w:p w14:paraId="4B0D144E">
      <w:r>
        <w:rPr>
          <w:rFonts w:hint="eastAsia"/>
        </w:rPr>
        <w:t>BeginTime:时间，格式(yyyy-mm-dd hh:mm:ss),</w:t>
      </w:r>
    </w:p>
    <w:p w14:paraId="7600192F">
      <w:r>
        <w:rPr>
          <w:rFonts w:hint="eastAsia"/>
        </w:rPr>
        <w:t xml:space="preserve">Status: </w:t>
      </w:r>
      <w:r>
        <w:rPr>
          <w:rFonts w:hint="eastAsia" w:ascii="宋体" w:hAnsi="宋体" w:cs="宋体"/>
          <w:color w:val="212121"/>
          <w:sz w:val="20"/>
          <w:szCs w:val="20"/>
          <w:shd w:val="clear" w:color="auto" w:fill="FFFFFF"/>
          <w:lang w:bidi="ar"/>
        </w:rPr>
        <w:t>1待生产2正生产3完成生成</w:t>
      </w:r>
    </w:p>
    <w:p w14:paraId="4DB66D65">
      <w:r>
        <w:rPr>
          <w:rFonts w:hint="eastAsia"/>
        </w:rPr>
        <w:t>},</w:t>
      </w:r>
    </w:p>
    <w:p w14:paraId="10E92CED">
      <w:r>
        <w:t>……</w:t>
      </w:r>
    </w:p>
    <w:p w14:paraId="73AEAFCC">
      <w:r>
        <w:rPr>
          <w:rFonts w:hint="eastAsia"/>
        </w:rPr>
        <w:t>]</w:t>
      </w:r>
    </w:p>
    <w:p w14:paraId="5E0AA268">
      <w:r>
        <w:rPr>
          <w:rFonts w:hint="eastAsia"/>
        </w:rPr>
        <w:t>信号槽更新 :</w:t>
      </w:r>
    </w:p>
    <w:p w14:paraId="533CEC58">
      <w:r>
        <w:t> self.system.state.state_updated.connect(self.update_ui_notify)</w:t>
      </w:r>
      <w:r>
        <w:rPr>
          <w:rFonts w:hint="eastAsia"/>
        </w:rPr>
        <w:t>，</w:t>
      </w:r>
    </w:p>
    <w:p w14:paraId="516CF7D3">
      <w:r>
        <w:rPr>
          <w:rFonts w:hint="eastAsia"/>
        </w:rPr>
        <w:t>对应的属性名和值:</w:t>
      </w:r>
    </w:p>
    <w:p w14:paraId="34A82FB7"/>
    <w:p w14:paraId="6AAC58BF">
      <w:r>
        <w:rPr>
          <w:rFonts w:hint="eastAsia"/>
        </w:rPr>
        <w:t>进度：mould_finish_weight/ mould_need_weight。</w:t>
      </w:r>
    </w:p>
    <w:p w14:paraId="1BF78684"/>
    <w:p w14:paraId="5F5BC225">
      <w:r>
        <w:rPr>
          <w:rFonts w:hint="eastAsia"/>
          <w:b/>
          <w:bCs/>
        </w:rPr>
        <w:t>进程外通信</w:t>
      </w:r>
      <w:r>
        <w:t>opc.tcp://</w:t>
      </w:r>
      <w:r>
        <w:rPr>
          <w:rFonts w:hint="eastAsia"/>
        </w:rPr>
        <w:t>{ip}</w:t>
      </w:r>
      <w:r>
        <w:t>:4840/zjsh_feed/server/</w:t>
      </w:r>
    </w:p>
    <w:p w14:paraId="09D3A49C">
      <w:r>
        <w:t>Objects</w:t>
      </w:r>
    </w:p>
    <w:p w14:paraId="175EA8E6">
      <w:r>
        <w:rPr>
          <w:rFonts w:hint="eastAsia"/>
        </w:rPr>
        <w:t>├──</w:t>
      </w:r>
      <w:r>
        <w:t xml:space="preserve"> upper (上料斗对象)</w:t>
      </w:r>
    </w:p>
    <w:p w14:paraId="25824A2F"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│</w:t>
      </w:r>
      <w:r>
        <w:t xml:space="preserve">   └── upper_weight (上料斗重量)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 每秒传opc</w:t>
      </w:r>
    </w:p>
    <w:p w14:paraId="10C0F10E">
      <w:pPr>
        <w:rPr>
          <w:rFonts w:hint="default" w:eastAsiaTheme="minorEastAsia"/>
          <w:lang w:val="en-US" w:eastAsia="zh-CN"/>
        </w:rPr>
      </w:pPr>
      <w:r>
        <w:tab/>
      </w:r>
      <w:r>
        <w:tab/>
      </w:r>
      <w:r>
        <w:tab/>
      </w:r>
      <w:r>
        <w:t>upper_is_arch</w:t>
      </w:r>
      <w:r>
        <w:rPr>
          <w:rFonts w:hint="eastAsia"/>
        </w:rPr>
        <w:t xml:space="preserve"> 上料斗是否振动（</w:t>
      </w:r>
      <w:r>
        <w:t>True:是，False:否）</w:t>
      </w:r>
      <w:r>
        <w:rPr>
          <w:rFonts w:hint="eastAsia"/>
          <w:lang w:val="en-US" w:eastAsia="zh-CN"/>
        </w:rPr>
        <w:t>--</w:t>
      </w:r>
    </w:p>
    <w:p w14:paraId="6CF33A7A">
      <w:pPr>
        <w:rPr>
          <w:rFonts w:hint="default" w:eastAsiaTheme="minorEastAsia"/>
          <w:lang w:val="en-US" w:eastAsia="zh-CN"/>
        </w:rPr>
      </w:pPr>
      <w:r>
        <w:tab/>
      </w:r>
      <w:r>
        <w:tab/>
      </w:r>
      <w:r>
        <w:tab/>
      </w:r>
      <w:r>
        <w:t>upper_door_closed</w:t>
      </w:r>
      <w:r>
        <w:rPr>
          <w:rFonts w:hint="eastAsia"/>
        </w:rPr>
        <w:t>：上料斗门关闭状态（</w:t>
      </w:r>
      <w:r>
        <w:rPr>
          <w:rFonts w:hint="eastAsia"/>
          <w:lang w:val="en-US" w:eastAsia="zh-CN"/>
        </w:rPr>
        <w:t>1</w:t>
      </w:r>
      <w:r>
        <w:t>:</w:t>
      </w:r>
      <w:r>
        <w:rPr>
          <w:rFonts w:hint="eastAsia"/>
          <w:lang w:val="en-US" w:eastAsia="zh-CN"/>
        </w:rPr>
        <w:t>半开</w:t>
      </w:r>
      <w:r>
        <w:t>，</w:t>
      </w:r>
      <w:r>
        <w:rPr>
          <w:rFonts w:hint="eastAsia"/>
          <w:lang w:val="en-US" w:eastAsia="zh-CN"/>
        </w:rPr>
        <w:t>2全开，0</w:t>
      </w:r>
      <w:r>
        <w:t>:</w:t>
      </w:r>
      <w:r>
        <w:rPr>
          <w:rFonts w:hint="eastAsia"/>
          <w:lang w:val="en-US" w:eastAsia="zh-CN"/>
        </w:rPr>
        <w:t>关闭)</w:t>
      </w:r>
    </w:p>
    <w:p w14:paraId="1865BDE6">
      <w:pPr>
        <w:rPr>
          <w:rFonts w:hint="default" w:eastAsiaTheme="minorEastAsia"/>
          <w:lang w:val="en-US" w:eastAsia="zh-CN"/>
        </w:rPr>
      </w:pPr>
      <w:r>
        <w:tab/>
      </w:r>
      <w:r>
        <w:tab/>
      </w:r>
      <w:r>
        <w:tab/>
      </w:r>
      <w:r>
        <w:t>upper_volume</w:t>
      </w:r>
      <w:r>
        <w:rPr>
          <w:rFonts w:hint="eastAsia"/>
        </w:rPr>
        <w:t>：上料斗</w:t>
      </w:r>
      <w:r>
        <w:rPr>
          <w:rFonts w:hint="eastAsia"/>
          <w:lang w:val="en-US" w:eastAsia="zh-CN"/>
        </w:rPr>
        <w:t>剩余</w:t>
      </w:r>
      <w:r>
        <w:rPr>
          <w:rFonts w:hint="eastAsia"/>
        </w:rPr>
        <w:t>方量</w:t>
      </w:r>
      <w:r>
        <w:rPr>
          <w:rFonts w:hint="eastAsia"/>
          <w:lang w:val="en-US" w:eastAsia="zh-CN"/>
        </w:rPr>
        <w:t xml:space="preserve"> （</w:t>
      </w:r>
      <w:r>
        <w:rPr>
          <w:rFonts w:hint="eastAsia"/>
          <w:color w:val="FF0000"/>
          <w:lang w:val="en-US" w:eastAsia="zh-CN"/>
        </w:rPr>
        <w:t>未对接，看根据什么算</w:t>
      </w:r>
      <w:r>
        <w:rPr>
          <w:rFonts w:hint="eastAsia"/>
          <w:lang w:val="en-US" w:eastAsia="zh-CN"/>
        </w:rPr>
        <w:t>）</w:t>
      </w:r>
    </w:p>
    <w:p w14:paraId="14EFE47A">
      <w:r>
        <w:tab/>
      </w:r>
      <w:r>
        <w:tab/>
      </w:r>
      <w:r>
        <w:tab/>
      </w:r>
      <w:r>
        <w:t>upper_door_position</w:t>
      </w:r>
      <w:r>
        <w:rPr>
          <w:rFonts w:hint="eastAsia"/>
        </w:rPr>
        <w:t>：上料斗位置</w:t>
      </w:r>
      <w:r>
        <w:t>(</w:t>
      </w:r>
      <w:r>
        <w:rPr>
          <w:rFonts w:hint="eastAsia"/>
          <w:lang w:val="en-US" w:eastAsia="zh-CN"/>
        </w:rPr>
        <w:t>1搅拌楼2振捣室</w:t>
      </w:r>
      <w:r>
        <w:t>)</w:t>
      </w:r>
    </w:p>
    <w:p w14:paraId="438F54B7">
      <w:r>
        <w:tab/>
      </w:r>
      <w:r>
        <w:tab/>
      </w:r>
      <w:r>
        <w:tab/>
      </w:r>
    </w:p>
    <w:p w14:paraId="1264C39F">
      <w:r>
        <w:rPr>
          <w:rFonts w:hint="eastAsia"/>
        </w:rPr>
        <w:t>├──</w:t>
      </w:r>
      <w:r>
        <w:t xml:space="preserve"> lower (下料斗对象)</w:t>
      </w:r>
    </w:p>
    <w:p w14:paraId="3EB1565F">
      <w:pPr>
        <w:rPr>
          <w:rFonts w:hint="eastAsia"/>
          <w:lang w:val="en-US" w:eastAsia="zh-CN"/>
        </w:rPr>
      </w:pPr>
      <w:r>
        <w:rPr>
          <w:rFonts w:hint="eastAsia"/>
        </w:rPr>
        <w:t>│</w:t>
      </w:r>
      <w:r>
        <w:t xml:space="preserve">   └── lower_weight</w:t>
      </w:r>
      <w:r>
        <w:rPr>
          <w:rFonts w:hint="eastAsia"/>
        </w:rPr>
        <w:t>：</w:t>
      </w:r>
      <w:r>
        <w:t xml:space="preserve"> (下料斗重量)</w:t>
      </w:r>
      <w:r>
        <w:rPr>
          <w:rFonts w:hint="eastAsia"/>
        </w:rPr>
        <w:t xml:space="preserve"> 不可写</w:t>
      </w:r>
      <w:r>
        <w:rPr>
          <w:rFonts w:hint="eastAsia"/>
          <w:lang w:val="en-US" w:eastAsia="zh-CN"/>
        </w:rPr>
        <w:t xml:space="preserve">  每秒传opc</w:t>
      </w:r>
    </w:p>
    <w:p w14:paraId="746D0E2B"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Lower_angle:角度</w:t>
      </w:r>
      <w:bookmarkStart w:id="0" w:name="_GoBack"/>
      <w:bookmarkEnd w:id="0"/>
    </w:p>
    <w:p w14:paraId="00D9408D">
      <w:r>
        <w:tab/>
      </w:r>
      <w:r>
        <w:tab/>
      </w:r>
      <w:r>
        <w:tab/>
      </w:r>
      <w:r>
        <w:t>lower_is_arch</w:t>
      </w:r>
      <w:r>
        <w:rPr>
          <w:rFonts w:hint="eastAsia"/>
        </w:rPr>
        <w:t>：低料斗是否振动（</w:t>
      </w:r>
      <w:r>
        <w:t>True:是，False:否）</w:t>
      </w:r>
    </w:p>
    <w:p w14:paraId="6DFC5AEE">
      <w:r>
        <w:rPr>
          <w:rFonts w:hint="eastAsia"/>
        </w:rPr>
        <w:t>├──</w:t>
      </w:r>
      <w:r>
        <w:t xml:space="preserve"> </w:t>
      </w:r>
      <w:r>
        <w:rPr>
          <w:rFonts w:hint="eastAsia"/>
        </w:rPr>
        <w:t>mould</w:t>
      </w:r>
      <w:r>
        <w:t>(</w:t>
      </w:r>
      <w:r>
        <w:rPr>
          <w:rFonts w:hint="eastAsia"/>
        </w:rPr>
        <w:t>模具车</w:t>
      </w:r>
      <w:r>
        <w:t>对象)</w:t>
      </w:r>
    </w:p>
    <w:p w14:paraId="00F30222">
      <w:pPr>
        <w:rPr>
          <w:rFonts w:hint="default"/>
          <w:lang w:val="en-US" w:eastAsia="zh-CN"/>
        </w:rPr>
      </w:pPr>
      <w:r>
        <w:rPr>
          <w:rFonts w:hint="eastAsia"/>
        </w:rPr>
        <w:t>│</w:t>
      </w:r>
      <w:r>
        <w:t xml:space="preserve">   └── </w:t>
      </w:r>
      <w:r>
        <w:rPr>
          <w:rFonts w:hint="eastAsia"/>
        </w:rPr>
        <w:t>mould_</w:t>
      </w:r>
      <w:r>
        <w:t>finish</w:t>
      </w:r>
      <w:r>
        <w:rPr>
          <w:rFonts w:hint="eastAsia"/>
          <w:lang w:val="en-US" w:eastAsia="zh-CN"/>
        </w:rPr>
        <w:t>_ratio</w:t>
      </w:r>
      <w:r>
        <w:rPr>
          <w:rFonts w:hint="eastAsia"/>
        </w:rPr>
        <w:t>：模具车</w:t>
      </w:r>
      <w:r>
        <w:rPr>
          <w:rFonts w:hint="eastAsia"/>
          <w:lang w:val="en-US" w:eastAsia="zh-CN"/>
        </w:rPr>
        <w:t xml:space="preserve">完成比例 </w:t>
      </w:r>
    </w:p>
    <w:p w14:paraId="63939921"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mould_finish_weight</w:t>
      </w:r>
      <w:r>
        <w:rPr>
          <w:rFonts w:hint="eastAsia"/>
          <w:lang w:val="en-US" w:eastAsia="zh-CN"/>
        </w:rPr>
        <w:t>：完成重量</w:t>
      </w:r>
    </w:p>
    <w:p w14:paraId="2F94B012">
      <w:r>
        <w:tab/>
      </w:r>
      <w:r>
        <w:tab/>
      </w:r>
      <w:r>
        <w:tab/>
      </w:r>
      <w:r>
        <w:rPr>
          <w:rFonts w:hint="eastAsia"/>
        </w:rPr>
        <w:t>mould_</w:t>
      </w:r>
      <w:r>
        <w:t>frequency</w:t>
      </w:r>
      <w:r>
        <w:rPr>
          <w:rFonts w:hint="eastAsia"/>
        </w:rPr>
        <w:t>：模具车振捣频率</w:t>
      </w:r>
    </w:p>
    <w:p w14:paraId="2F3515F4">
      <w:r>
        <w:tab/>
      </w:r>
      <w:r>
        <w:tab/>
      </w:r>
      <w:r>
        <w:tab/>
      </w:r>
      <w:r>
        <w:rPr>
          <w:rFonts w:hint="eastAsia"/>
        </w:rPr>
        <w:t>mould_</w:t>
      </w:r>
      <w:r>
        <w:t>vibrate_status</w:t>
      </w:r>
      <w:r>
        <w:rPr>
          <w:rFonts w:hint="eastAsia"/>
        </w:rPr>
        <w:t>：Tru</w:t>
      </w:r>
      <w:r>
        <w:rPr>
          <w:rFonts w:hint="eastAsia"/>
          <w:lang w:val="en-US" w:eastAsia="zh-CN"/>
        </w:rPr>
        <w:t>e</w:t>
      </w:r>
      <w:r>
        <w:rPr>
          <w:rFonts w:hint="eastAsia"/>
        </w:rPr>
        <w:t>振捣</w:t>
      </w:r>
      <w:r>
        <w:t>中</w:t>
      </w:r>
      <w:r>
        <w:rPr>
          <w:rFonts w:hint="eastAsia"/>
        </w:rPr>
        <w:t>False</w:t>
      </w:r>
      <w:r>
        <w:t>未</w:t>
      </w:r>
      <w:r>
        <w:rPr>
          <w:rFonts w:hint="eastAsia"/>
        </w:rPr>
        <w:t>振捣</w:t>
      </w:r>
    </w:p>
    <w:p w14:paraId="4334F3A9">
      <w:r>
        <w:tab/>
      </w:r>
      <w:r>
        <w:tab/>
      </w:r>
      <w:r>
        <w:tab/>
      </w:r>
      <w:r>
        <w:rPr>
          <w:rFonts w:hint="eastAsia"/>
        </w:rPr>
        <w:t>feed_</w:t>
      </w:r>
      <w:r>
        <w:t>statu</w:t>
      </w:r>
      <w:r>
        <w:rPr>
          <w:rFonts w:hint="eastAsia"/>
        </w:rPr>
        <w:t>s:下料状态(阶段)（4盖板对齐）</w:t>
      </w:r>
    </w:p>
    <w:p w14:paraId="3DC94EAB">
      <w:r>
        <w:rPr>
          <w:rFonts w:hint="eastAsia"/>
        </w:rPr>
        <w:t>└──</w:t>
      </w:r>
      <w:r>
        <w:t xml:space="preserve"> sys (系统对象)</w:t>
      </w:r>
    </w:p>
    <w:p w14:paraId="6E2E068C">
      <w:pPr>
        <w:ind w:left="84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set_mode:1启用 0停止</w:t>
      </w:r>
    </w:p>
    <w:p w14:paraId="60543413"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segment_refresh:1刷新0无</w:t>
      </w:r>
    </w:p>
    <w:p w14:paraId="50AA46CC"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pd_refresh:1刷新0无</w:t>
      </w:r>
    </w:p>
    <w:p w14:paraId="711CF078">
      <w:pPr>
        <w:rPr>
          <w:rFonts w:hint="eastAsia"/>
        </w:rPr>
      </w:pPr>
      <w:r>
        <w:rPr>
          <w:rFonts w:hint="eastAsia"/>
        </w:rPr>
        <w:t>├──</w:t>
      </w:r>
      <w:r>
        <w:t xml:space="preserve"> </w:t>
      </w:r>
      <w:r>
        <w:rPr>
          <w:rFonts w:hint="eastAsia"/>
        </w:rPr>
        <w:t>pd</w:t>
      </w:r>
      <w:r>
        <w:t>(</w:t>
      </w:r>
      <w:r>
        <w:rPr>
          <w:rFonts w:hint="eastAsia"/>
        </w:rPr>
        <w:t>派单</w:t>
      </w:r>
      <w:r>
        <w:t>)</w:t>
      </w:r>
      <w:r>
        <w:rPr>
          <w:rFonts w:hint="eastAsia"/>
        </w:rPr>
        <w:t>:</w:t>
      </w:r>
    </w:p>
    <w:p w14:paraId="38325860">
      <w:r>
        <w:tab/>
      </w:r>
      <w:r>
        <w:tab/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pd_data:</w:t>
      </w:r>
      <w:r>
        <w:rPr>
          <w:rFonts w:hint="eastAsia"/>
          <w:lang w:val="en-US" w:eastAsia="zh-CN"/>
        </w:rPr>
        <w:t>派单数据</w:t>
      </w:r>
      <w:r>
        <w:rPr>
          <w:rFonts w:hint="eastAsia"/>
        </w:rPr>
        <w:t xml:space="preserve"> </w:t>
      </w:r>
    </w:p>
    <w:p w14:paraId="7A340F85">
      <w:pPr>
        <w:ind w:left="1260" w:firstLine="420"/>
      </w:pPr>
      <w:r>
        <w:rPr>
          <w:rFonts w:hint="eastAsia"/>
        </w:rPr>
        <w:t>{</w:t>
      </w:r>
    </w:p>
    <w:p w14:paraId="625965F8">
      <w:pPr>
        <w:ind w:left="1260" w:firstLine="420"/>
        <w:rPr>
          <w:rFonts w:hint="eastAsia"/>
        </w:rPr>
      </w:pPr>
      <w:r>
        <w:tab/>
      </w:r>
      <w:r>
        <w:t>Artifact</w:t>
      </w:r>
      <w:r>
        <w:rPr>
          <w:rFonts w:hint="eastAsia"/>
        </w:rPr>
        <w:t>Action</w:t>
      </w:r>
      <w:r>
        <w:t>ID</w:t>
      </w:r>
      <w:r>
        <w:rPr>
          <w:rFonts w:hint="eastAsia"/>
        </w:rPr>
        <w:t>:</w:t>
      </w:r>
    </w:p>
    <w:p w14:paraId="4B460339">
      <w:pPr>
        <w:ind w:left="1260" w:firstLine="420"/>
        <w:rPr>
          <w:rFonts w:hint="eastAsia"/>
        </w:rPr>
      </w:pPr>
      <w:r>
        <w:tab/>
      </w:r>
      <w:r>
        <w:t>TaskID</w:t>
      </w:r>
      <w:r>
        <w:rPr>
          <w:rFonts w:hint="eastAsia"/>
        </w:rPr>
        <w:t>:</w:t>
      </w:r>
    </w:p>
    <w:p w14:paraId="6715FB78">
      <w:pPr>
        <w:ind w:left="1260" w:firstLine="420"/>
        <w:rPr>
          <w:rFonts w:hint="eastAsia"/>
        </w:rPr>
      </w:pPr>
      <w:r>
        <w:tab/>
      </w:r>
      <w:r>
        <w:t>ProduceMixID</w:t>
      </w:r>
      <w:r>
        <w:rPr>
          <w:rFonts w:hint="eastAsia"/>
        </w:rPr>
        <w:t>:</w:t>
      </w:r>
    </w:p>
    <w:p w14:paraId="5A169D7D">
      <w:pPr>
        <w:ind w:left="1260" w:firstLine="420"/>
        <w:rPr>
          <w:rFonts w:hint="eastAsia"/>
        </w:rPr>
      </w:pPr>
      <w:r>
        <w:tab/>
      </w:r>
      <w:r>
        <w:t>PlannedVolume</w:t>
      </w:r>
      <w:r>
        <w:rPr>
          <w:rFonts w:hint="eastAsia"/>
        </w:rPr>
        <w:t>:</w:t>
      </w:r>
    </w:p>
    <w:p w14:paraId="35D4E7DB">
      <w:pPr>
        <w:ind w:left="1260" w:firstLine="420"/>
        <w:rPr>
          <w:rFonts w:hint="eastAsia"/>
        </w:rPr>
      </w:pPr>
      <w:r>
        <w:tab/>
      </w:r>
      <w:r>
        <w:t>BetonVolume</w:t>
      </w:r>
      <w:r>
        <w:rPr>
          <w:rFonts w:hint="eastAsia"/>
        </w:rPr>
        <w:t>:</w:t>
      </w:r>
    </w:p>
    <w:p w14:paraId="3F0ED78A">
      <w:pPr>
        <w:ind w:left="1680" w:leftChars="0" w:firstLine="42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ID:派单表ID</w:t>
      </w:r>
    </w:p>
    <w:p w14:paraId="734675AA">
      <w:pPr>
        <w:ind w:left="1260" w:firstLine="420"/>
      </w:pPr>
      <w:r>
        <w:rPr>
          <w:rFonts w:hint="eastAsia"/>
        </w:rPr>
        <w:t>},</w:t>
      </w:r>
    </w:p>
    <w:p w14:paraId="6E72F10B">
      <w:pPr>
        <w:rPr>
          <w:rFonts w:hint="default" w:eastAsiaTheme="minorEastAsia"/>
          <w:lang w:val="en-US" w:eastAsia="zh-CN"/>
        </w:rPr>
      </w:pPr>
      <w:r>
        <w:tab/>
      </w:r>
      <w:r>
        <w:tab/>
      </w:r>
      <w:r>
        <w:rPr>
          <w:rFonts w:hint="eastAsia"/>
        </w:rPr>
        <w:t xml:space="preserve">  </w:t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pd_</w:t>
      </w:r>
      <w:r>
        <w:rPr>
          <w:rFonts w:hint="eastAsia"/>
          <w:lang w:val="en-US" w:eastAsia="zh-CN"/>
        </w:rPr>
        <w:t>notify</w:t>
      </w:r>
      <w:r>
        <w:rPr>
          <w:rFonts w:hint="eastAsia"/>
        </w:rPr>
        <w:t>:</w:t>
      </w:r>
      <w:r>
        <w:rPr>
          <w:rFonts w:hint="eastAsia"/>
          <w:lang w:val="en-US" w:eastAsia="zh-CN"/>
        </w:rPr>
        <w:t>派单通知数据</w:t>
      </w:r>
    </w:p>
    <w:p w14:paraId="3198D962">
      <w:r>
        <w:tab/>
      </w:r>
      <w:r>
        <w:tab/>
      </w:r>
      <w:r>
        <w:tab/>
      </w:r>
      <w:r>
        <w:tab/>
      </w:r>
      <w:r>
        <w:rPr>
          <w:rFonts w:hint="eastAsia"/>
        </w:rPr>
        <w:t>{</w:t>
      </w:r>
    </w:p>
    <w:p w14:paraId="5CBB7FFE">
      <w:pPr>
        <w:ind w:left="1680" w:leftChars="0" w:firstLine="420" w:firstLineChars="0"/>
        <w:rPr>
          <w:rFonts w:hint="eastAsia"/>
        </w:rPr>
      </w:pPr>
      <w:r>
        <w:rPr>
          <w:rFonts w:hint="eastAsia"/>
        </w:rPr>
        <w:t>ErpID:</w:t>
      </w:r>
    </w:p>
    <w:p w14:paraId="3C19E455">
      <w:pPr>
        <w:ind w:left="1680" w:leftChars="0" w:firstLine="420" w:firstLineChars="0"/>
        <w:rPr>
          <w:rFonts w:hint="eastAsia" w:eastAsiaTheme="minorEastAsia"/>
          <w:lang w:eastAsia="zh-CN"/>
        </w:rPr>
      </w:pPr>
      <w:r>
        <w:t>Artifact</w:t>
      </w:r>
      <w:r>
        <w:rPr>
          <w:rFonts w:hint="eastAsia"/>
        </w:rPr>
        <w:t>Action</w:t>
      </w:r>
      <w:r>
        <w:t>ID</w:t>
      </w:r>
      <w:r>
        <w:rPr>
          <w:rFonts w:hint="eastAsia"/>
          <w:lang w:eastAsia="zh-CN"/>
        </w:rPr>
        <w:t>：</w:t>
      </w:r>
    </w:p>
    <w:p w14:paraId="559D06E9">
      <w:pPr>
        <w:ind w:left="1680" w:leftChars="0" w:firstLine="420" w:firstLineChars="0"/>
        <w:rPr>
          <w:rFonts w:hint="eastAsia"/>
          <w:lang w:val="en-US" w:eastAsia="zh-CN"/>
        </w:rPr>
      </w:pPr>
      <w:r>
        <w:t>ID</w:t>
      </w:r>
      <w:r>
        <w:rPr>
          <w:rFonts w:hint="eastAsia"/>
        </w:rPr>
        <w:t>:</w:t>
      </w:r>
      <w:r>
        <w:rPr>
          <w:rFonts w:hint="eastAsia"/>
          <w:lang w:val="en-US" w:eastAsia="zh-CN"/>
        </w:rPr>
        <w:t>派单表ID,</w:t>
      </w:r>
    </w:p>
    <w:p w14:paraId="78361B32">
      <w:pPr>
        <w:ind w:left="1680" w:leftChars="0" w:firstLine="420" w:firstLineChars="0"/>
        <w:rPr>
          <w:rFonts w:hint="default" w:eastAsiaTheme="minorEastAsia"/>
          <w:lang w:val="en-US" w:eastAsia="zh-CN"/>
        </w:rPr>
      </w:pPr>
      <w:r>
        <w:t>BetonVolume</w:t>
      </w:r>
      <w:r>
        <w:rPr>
          <w:rFonts w:hint="eastAsia"/>
          <w:lang w:val="en-US" w:eastAsia="zh-CN"/>
        </w:rPr>
        <w:t>:方量(暂时不考虑)</w:t>
      </w:r>
    </w:p>
    <w:p w14:paraId="59EB0C34">
      <w:pPr>
        <w:ind w:left="1680" w:leftChars="0" w:firstLine="420" w:firstLineChars="0"/>
        <w:rPr>
          <w:rFonts w:hint="default"/>
          <w:lang w:val="en-US" w:eastAsia="zh-CN"/>
        </w:rPr>
      </w:pPr>
      <w:r>
        <w:rPr>
          <w:rFonts w:hint="eastAsia"/>
        </w:rPr>
        <w:t>Flag:</w:t>
      </w:r>
      <w:r>
        <w:rPr>
          <w:rFonts w:hint="eastAsia"/>
          <w:lang w:val="en-US" w:eastAsia="zh-CN"/>
        </w:rPr>
        <w:t>状态， 1未进行生产,2正在生产3生产完毕,4生产中断5已插入6已取消</w:t>
      </w:r>
    </w:p>
    <w:p w14:paraId="1DA2F4E6">
      <w:pPr>
        <w:ind w:left="1680" w:leftChars="0" w:firstLine="420" w:firstLineChars="0"/>
      </w:pPr>
      <w:r>
        <w:rPr>
          <w:rFonts w:hint="eastAsia"/>
          <w:lang w:val="en-US" w:eastAsia="zh-CN"/>
        </w:rPr>
        <w:t>Msg:回调信息</w:t>
      </w:r>
      <w:r>
        <w:tab/>
      </w:r>
      <w:r>
        <w:tab/>
      </w:r>
      <w:r>
        <w:tab/>
      </w:r>
      <w:r>
        <w:tab/>
      </w:r>
    </w:p>
    <w:p w14:paraId="1BD4A0FC">
      <w:pPr>
        <w:ind w:left="1680" w:leftChars="0" w:firstLine="420" w:firstLineChars="0"/>
        <w:rPr>
          <w:rFonts w:hint="eastAsia"/>
        </w:rPr>
      </w:pPr>
      <w:r>
        <w:tab/>
      </w:r>
      <w:r>
        <w:rPr>
          <w:rFonts w:hint="eastAsia"/>
        </w:rPr>
        <w:t>}</w:t>
      </w:r>
    </w:p>
    <w:p w14:paraId="41F8F544">
      <w:pPr>
        <w:ind w:left="840" w:leftChars="0" w:firstLine="420" w:firstLineChars="0"/>
        <w:rPr>
          <w:rFonts w:hint="default" w:eastAsiaTheme="minorEastAsia"/>
          <w:lang w:val="en-US" w:eastAsia="zh-CN"/>
        </w:rPr>
      </w:pPr>
    </w:p>
    <w:p w14:paraId="2E6C8023">
      <w:pPr>
        <w:ind w:left="1680" w:leftChars="0" w:firstLine="420" w:firstLineChars="0"/>
        <w:rPr>
          <w:rFonts w:hint="eastAsia"/>
        </w:rPr>
      </w:pPr>
    </w:p>
    <w:p w14:paraId="796B6EEF">
      <w:pPr>
        <w:ind w:left="84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set</w:t>
      </w:r>
      <w:r>
        <w:rPr>
          <w:rFonts w:hint="eastAsia"/>
        </w:rPr>
        <w:t>_mode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设置派单模式(1自动派单 2手动派单0未知)</w:t>
      </w:r>
    </w:p>
    <w:p w14:paraId="481DB760">
      <w:pPr>
        <w:ind w:left="84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set_v</w:t>
      </w:r>
      <w:r>
        <w:t>olume</w:t>
      </w:r>
      <w:r>
        <w:rPr>
          <w:rFonts w:hint="eastAsia"/>
          <w:lang w:val="en-US" w:eastAsia="zh-CN"/>
        </w:rPr>
        <w:t>:设置方量</w:t>
      </w:r>
    </w:p>
    <w:p w14:paraId="49531C01">
      <w:pPr>
        <w:ind w:left="84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</w:p>
    <w:p w14:paraId="2E9E96A4">
      <w:pPr>
        <w:ind w:left="1680" w:leftChars="0" w:firstLine="420" w:firstLineChars="0"/>
        <w:rPr>
          <w:rFonts w:hint="eastAsia"/>
          <w:lang w:val="en-US" w:eastAsia="zh-CN"/>
        </w:rPr>
      </w:pPr>
      <w:r>
        <w:t>ID</w:t>
      </w:r>
      <w:r>
        <w:rPr>
          <w:rFonts w:hint="eastAsia"/>
        </w:rPr>
        <w:t>:</w:t>
      </w:r>
      <w:r>
        <w:rPr>
          <w:rFonts w:hint="eastAsia"/>
          <w:lang w:val="en-US" w:eastAsia="zh-CN"/>
        </w:rPr>
        <w:t>派单表ID，</w:t>
      </w:r>
    </w:p>
    <w:p w14:paraId="3AB86AF9">
      <w:pPr>
        <w:ind w:left="1680" w:leftChars="0" w:firstLine="420" w:firstLineChars="0"/>
        <w:rPr>
          <w:rFonts w:hint="eastAsia" w:eastAsiaTheme="minorEastAsia"/>
          <w:lang w:val="en-US" w:eastAsia="zh-CN"/>
        </w:rPr>
      </w:pPr>
      <w:r>
        <w:t>Artifact</w:t>
      </w:r>
      <w:r>
        <w:rPr>
          <w:rFonts w:hint="eastAsia"/>
        </w:rPr>
        <w:t>Action</w:t>
      </w:r>
      <w:r>
        <w:t>ID</w:t>
      </w:r>
      <w:r>
        <w:rPr>
          <w:rFonts w:hint="eastAsia"/>
          <w:lang w:eastAsia="zh-CN"/>
        </w:rPr>
        <w:t>：</w:t>
      </w:r>
    </w:p>
    <w:p w14:paraId="07DAD2EE">
      <w:pPr>
        <w:ind w:left="1680" w:leftChars="0" w:firstLine="420" w:firstLineChars="0"/>
        <w:rPr>
          <w:rFonts w:hint="default"/>
          <w:lang w:val="en-US" w:eastAsia="zh-CN"/>
        </w:rPr>
      </w:pPr>
      <w:r>
        <w:t>Volume</w:t>
      </w:r>
      <w:r>
        <w:rPr>
          <w:rFonts w:hint="eastAsia"/>
          <w:lang w:val="en-US" w:eastAsia="zh-CN"/>
        </w:rPr>
        <w:t>:修改后方量</w:t>
      </w:r>
    </w:p>
    <w:p w14:paraId="6273CB98">
      <w:pPr>
        <w:ind w:left="84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4CD2C486">
      <w:pPr>
        <w:ind w:left="840" w:leftChars="0" w:firstLine="420" w:firstLineChars="0"/>
        <w:rPr>
          <w:rFonts w:hint="eastAsia"/>
          <w:lang w:val="en-US" w:eastAsia="zh-CN"/>
        </w:rPr>
      </w:pPr>
    </w:p>
    <w:p w14:paraId="3080F131">
      <w:pPr>
        <w:ind w:left="84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</w:p>
    <w:p w14:paraId="08CE5750">
      <w:pPr>
        <w:ind w:left="1260" w:leftChars="0" w:firstLine="420" w:firstLineChars="0"/>
        <w:rPr>
          <w:rFonts w:hint="default"/>
          <w:lang w:val="en-US" w:eastAsia="zh-CN"/>
        </w:rPr>
      </w:pPr>
    </w:p>
    <w:p w14:paraId="5EA55BDA"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791AA689">
      <w:pPr>
        <w:ind w:left="840" w:leftChars="0" w:firstLine="420" w:firstLineChars="0"/>
        <w:rPr>
          <w:rFonts w:hint="default"/>
          <w:lang w:val="en-US" w:eastAsia="zh-CN"/>
        </w:rPr>
      </w:pPr>
    </w:p>
    <w:p w14:paraId="4F3DD58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75A3"/>
    <w:rsid w:val="000975E9"/>
    <w:rsid w:val="000A0166"/>
    <w:rsid w:val="000F22E9"/>
    <w:rsid w:val="00115D0A"/>
    <w:rsid w:val="00187B07"/>
    <w:rsid w:val="001B1D45"/>
    <w:rsid w:val="001C04E4"/>
    <w:rsid w:val="001E3DA6"/>
    <w:rsid w:val="0021758C"/>
    <w:rsid w:val="00292856"/>
    <w:rsid w:val="002A6DFB"/>
    <w:rsid w:val="002F2F53"/>
    <w:rsid w:val="00303BC9"/>
    <w:rsid w:val="00305421"/>
    <w:rsid w:val="004142F6"/>
    <w:rsid w:val="004964C7"/>
    <w:rsid w:val="004A7717"/>
    <w:rsid w:val="004B0D73"/>
    <w:rsid w:val="004D2A48"/>
    <w:rsid w:val="004F3B9B"/>
    <w:rsid w:val="00570B66"/>
    <w:rsid w:val="005E5A18"/>
    <w:rsid w:val="00606F19"/>
    <w:rsid w:val="006520B2"/>
    <w:rsid w:val="006975A3"/>
    <w:rsid w:val="006A1455"/>
    <w:rsid w:val="00731BED"/>
    <w:rsid w:val="00751F70"/>
    <w:rsid w:val="00794B52"/>
    <w:rsid w:val="007A3789"/>
    <w:rsid w:val="007D1286"/>
    <w:rsid w:val="007D66A2"/>
    <w:rsid w:val="0082292F"/>
    <w:rsid w:val="008862D3"/>
    <w:rsid w:val="008A3F0B"/>
    <w:rsid w:val="008A6FB2"/>
    <w:rsid w:val="009163AC"/>
    <w:rsid w:val="009355A0"/>
    <w:rsid w:val="009C3373"/>
    <w:rsid w:val="009D3875"/>
    <w:rsid w:val="009E553D"/>
    <w:rsid w:val="009F2047"/>
    <w:rsid w:val="00A87779"/>
    <w:rsid w:val="00AB4453"/>
    <w:rsid w:val="00AD6DB1"/>
    <w:rsid w:val="00AF47A1"/>
    <w:rsid w:val="00AF71A6"/>
    <w:rsid w:val="00B9013C"/>
    <w:rsid w:val="00C20B21"/>
    <w:rsid w:val="00C60423"/>
    <w:rsid w:val="00C83C0D"/>
    <w:rsid w:val="00C90AB9"/>
    <w:rsid w:val="00CF36CF"/>
    <w:rsid w:val="00DD2BCB"/>
    <w:rsid w:val="00DF1457"/>
    <w:rsid w:val="00E14CE3"/>
    <w:rsid w:val="00ED050F"/>
    <w:rsid w:val="00F61E2C"/>
    <w:rsid w:val="00F917CD"/>
    <w:rsid w:val="00F96D6E"/>
    <w:rsid w:val="00FF3A93"/>
    <w:rsid w:val="02315D47"/>
    <w:rsid w:val="02551A35"/>
    <w:rsid w:val="02BA3F8E"/>
    <w:rsid w:val="03217B69"/>
    <w:rsid w:val="03FD4132"/>
    <w:rsid w:val="042C2C6A"/>
    <w:rsid w:val="04ED23F9"/>
    <w:rsid w:val="050D65F7"/>
    <w:rsid w:val="05E2266B"/>
    <w:rsid w:val="069D1231"/>
    <w:rsid w:val="074D53D1"/>
    <w:rsid w:val="07AF3996"/>
    <w:rsid w:val="082E5202"/>
    <w:rsid w:val="09DB4F16"/>
    <w:rsid w:val="0A56459C"/>
    <w:rsid w:val="0A9652E1"/>
    <w:rsid w:val="0AA046EF"/>
    <w:rsid w:val="0AEE6ECB"/>
    <w:rsid w:val="0B310B66"/>
    <w:rsid w:val="0B931478"/>
    <w:rsid w:val="0C5C7E64"/>
    <w:rsid w:val="0E0F33E0"/>
    <w:rsid w:val="0EC75A69"/>
    <w:rsid w:val="0F2E5AE8"/>
    <w:rsid w:val="10881228"/>
    <w:rsid w:val="10F92125"/>
    <w:rsid w:val="11FF376C"/>
    <w:rsid w:val="12922832"/>
    <w:rsid w:val="12C16C73"/>
    <w:rsid w:val="130152C1"/>
    <w:rsid w:val="13531FC1"/>
    <w:rsid w:val="137A4593"/>
    <w:rsid w:val="15673B02"/>
    <w:rsid w:val="17405F16"/>
    <w:rsid w:val="174165D4"/>
    <w:rsid w:val="184F1D3B"/>
    <w:rsid w:val="190873AA"/>
    <w:rsid w:val="1A670100"/>
    <w:rsid w:val="1AD25EC1"/>
    <w:rsid w:val="1B46240B"/>
    <w:rsid w:val="1B813443"/>
    <w:rsid w:val="1B921EC6"/>
    <w:rsid w:val="1C3D736A"/>
    <w:rsid w:val="1D350989"/>
    <w:rsid w:val="1DD069D9"/>
    <w:rsid w:val="1E9811D0"/>
    <w:rsid w:val="1EB06E9D"/>
    <w:rsid w:val="1F8E783A"/>
    <w:rsid w:val="205E1FA5"/>
    <w:rsid w:val="20B816B5"/>
    <w:rsid w:val="20C7733A"/>
    <w:rsid w:val="21D06ED2"/>
    <w:rsid w:val="21D40771"/>
    <w:rsid w:val="220152DE"/>
    <w:rsid w:val="22E91FFA"/>
    <w:rsid w:val="236E0751"/>
    <w:rsid w:val="23A979DB"/>
    <w:rsid w:val="240370EB"/>
    <w:rsid w:val="26865DB2"/>
    <w:rsid w:val="26B97F35"/>
    <w:rsid w:val="27906EE8"/>
    <w:rsid w:val="27C6290A"/>
    <w:rsid w:val="286E4D4F"/>
    <w:rsid w:val="2927562A"/>
    <w:rsid w:val="294855A0"/>
    <w:rsid w:val="2A10042A"/>
    <w:rsid w:val="2B285689"/>
    <w:rsid w:val="2B8C5C18"/>
    <w:rsid w:val="2BAC1E16"/>
    <w:rsid w:val="2BE05F64"/>
    <w:rsid w:val="2C9E20A7"/>
    <w:rsid w:val="2D720E3E"/>
    <w:rsid w:val="2EBC05C2"/>
    <w:rsid w:val="2EF57F78"/>
    <w:rsid w:val="2F013FB4"/>
    <w:rsid w:val="2FE222AB"/>
    <w:rsid w:val="3025663B"/>
    <w:rsid w:val="306C426A"/>
    <w:rsid w:val="307153DD"/>
    <w:rsid w:val="30C65728"/>
    <w:rsid w:val="30F5600E"/>
    <w:rsid w:val="31214693"/>
    <w:rsid w:val="31937418"/>
    <w:rsid w:val="33890C8F"/>
    <w:rsid w:val="35B069A7"/>
    <w:rsid w:val="35BF4E3C"/>
    <w:rsid w:val="35C30488"/>
    <w:rsid w:val="360D0AE3"/>
    <w:rsid w:val="364610BA"/>
    <w:rsid w:val="369F5673"/>
    <w:rsid w:val="377203B8"/>
    <w:rsid w:val="38123949"/>
    <w:rsid w:val="38471845"/>
    <w:rsid w:val="391C0B65"/>
    <w:rsid w:val="39211AB8"/>
    <w:rsid w:val="393C6ED0"/>
    <w:rsid w:val="39D76BF8"/>
    <w:rsid w:val="39E44E71"/>
    <w:rsid w:val="3A5B67A9"/>
    <w:rsid w:val="3BB30F9F"/>
    <w:rsid w:val="3C9F788F"/>
    <w:rsid w:val="3CA32DC2"/>
    <w:rsid w:val="3D712EC0"/>
    <w:rsid w:val="3E444130"/>
    <w:rsid w:val="3E9E7CE5"/>
    <w:rsid w:val="3EE17BD1"/>
    <w:rsid w:val="40210BCD"/>
    <w:rsid w:val="40923879"/>
    <w:rsid w:val="40B76E3C"/>
    <w:rsid w:val="40FA4F7A"/>
    <w:rsid w:val="42653099"/>
    <w:rsid w:val="426E79CE"/>
    <w:rsid w:val="447119F7"/>
    <w:rsid w:val="44A92F3F"/>
    <w:rsid w:val="451C7BB5"/>
    <w:rsid w:val="46492C2C"/>
    <w:rsid w:val="46F815DA"/>
    <w:rsid w:val="486F273F"/>
    <w:rsid w:val="48D013E2"/>
    <w:rsid w:val="48D73225"/>
    <w:rsid w:val="491D3EFC"/>
    <w:rsid w:val="49724248"/>
    <w:rsid w:val="49E862B8"/>
    <w:rsid w:val="4BB548C0"/>
    <w:rsid w:val="4BE96317"/>
    <w:rsid w:val="4C0513A3"/>
    <w:rsid w:val="4CF66F3E"/>
    <w:rsid w:val="4D292E6F"/>
    <w:rsid w:val="4DCD11E2"/>
    <w:rsid w:val="4F0973FC"/>
    <w:rsid w:val="4F276F3D"/>
    <w:rsid w:val="4F5F0DCA"/>
    <w:rsid w:val="501A2F43"/>
    <w:rsid w:val="50AD150B"/>
    <w:rsid w:val="51826363"/>
    <w:rsid w:val="51ED4DB3"/>
    <w:rsid w:val="521F0CE5"/>
    <w:rsid w:val="536746F1"/>
    <w:rsid w:val="53F32429"/>
    <w:rsid w:val="54136227"/>
    <w:rsid w:val="542B038A"/>
    <w:rsid w:val="542D76E9"/>
    <w:rsid w:val="552A1E7A"/>
    <w:rsid w:val="56903F5F"/>
    <w:rsid w:val="57A9177C"/>
    <w:rsid w:val="57D06056"/>
    <w:rsid w:val="585B059D"/>
    <w:rsid w:val="590B5B1F"/>
    <w:rsid w:val="59175B23"/>
    <w:rsid w:val="595C45CC"/>
    <w:rsid w:val="5B136F0D"/>
    <w:rsid w:val="5B266C40"/>
    <w:rsid w:val="5B501F0F"/>
    <w:rsid w:val="5BF46D3E"/>
    <w:rsid w:val="5C763BF7"/>
    <w:rsid w:val="5EEB49C6"/>
    <w:rsid w:val="6025396A"/>
    <w:rsid w:val="61D72E84"/>
    <w:rsid w:val="61DD292E"/>
    <w:rsid w:val="62092E18"/>
    <w:rsid w:val="622540F5"/>
    <w:rsid w:val="627B3D15"/>
    <w:rsid w:val="62A31A2F"/>
    <w:rsid w:val="6393508F"/>
    <w:rsid w:val="63F97162"/>
    <w:rsid w:val="65A6554D"/>
    <w:rsid w:val="661F2C0A"/>
    <w:rsid w:val="66D954AE"/>
    <w:rsid w:val="66FB71D3"/>
    <w:rsid w:val="67874F0A"/>
    <w:rsid w:val="67B51A77"/>
    <w:rsid w:val="6A331379"/>
    <w:rsid w:val="6AB04778"/>
    <w:rsid w:val="6AF01018"/>
    <w:rsid w:val="6B8B6895"/>
    <w:rsid w:val="6BD821D8"/>
    <w:rsid w:val="6C991968"/>
    <w:rsid w:val="6CE54BAD"/>
    <w:rsid w:val="6DC72505"/>
    <w:rsid w:val="6E1B63AC"/>
    <w:rsid w:val="6F4D3E05"/>
    <w:rsid w:val="6F881820"/>
    <w:rsid w:val="6FF027C9"/>
    <w:rsid w:val="6FF2313D"/>
    <w:rsid w:val="70473489"/>
    <w:rsid w:val="71744751"/>
    <w:rsid w:val="71CF1988"/>
    <w:rsid w:val="72930C07"/>
    <w:rsid w:val="72BB015E"/>
    <w:rsid w:val="731735E6"/>
    <w:rsid w:val="733822F5"/>
    <w:rsid w:val="73634A7D"/>
    <w:rsid w:val="73AB3D2F"/>
    <w:rsid w:val="75311340"/>
    <w:rsid w:val="75703482"/>
    <w:rsid w:val="75CF14D1"/>
    <w:rsid w:val="75F23E97"/>
    <w:rsid w:val="76283D5C"/>
    <w:rsid w:val="765330EE"/>
    <w:rsid w:val="7657019E"/>
    <w:rsid w:val="76AF3B36"/>
    <w:rsid w:val="77D00F88"/>
    <w:rsid w:val="798219D5"/>
    <w:rsid w:val="799F60E4"/>
    <w:rsid w:val="7A287E87"/>
    <w:rsid w:val="7B892BA7"/>
    <w:rsid w:val="7D16490F"/>
    <w:rsid w:val="7D580A83"/>
    <w:rsid w:val="7E4E5C92"/>
    <w:rsid w:val="7EEB3E62"/>
    <w:rsid w:val="7FBD5515"/>
    <w:rsid w:val="7FFB6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2F5597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2F5597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542</Words>
  <Characters>1374</Characters>
  <Lines>49</Lines>
  <Paragraphs>61</Paragraphs>
  <TotalTime>0</TotalTime>
  <ScaleCrop>false</ScaleCrop>
  <LinksUpToDate>false</LinksUpToDate>
  <CharactersWithSpaces>1479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2025-11-16T12:47:00Z</dcterms:created>
  <dc:creator>fu jinliang</dc:creator>
  <cp:lastModifiedBy>付</cp:lastModifiedBy>
  <dcterms:modified xsi:type="dcterms:W3CDTF">2026-03-13T09:18:37Z</dcterms:modified>
  <cp:revision>145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eyJoZGlkIjoiM2Y0YzZhNWU0MDcyYzU0ODM5MzllOTk3MjZmYzkwOTUiLCJ1c2VySWQiOiIzOTI1MzIxNzAifQ==</vt:lpwstr>
  </property>
  <property fmtid="{D5CDD505-2E9C-101B-9397-08002B2CF9AE}" pid="3" name="KSOProductBuildVer">
    <vt:lpwstr>2052-12.1.0.25222</vt:lpwstr>
  </property>
  <property fmtid="{D5CDD505-2E9C-101B-9397-08002B2CF9AE}" pid="4" name="ICV">
    <vt:lpwstr>45A1B1F560984A42AF92E1D03946DF59_12</vt:lpwstr>
  </property>
</Properties>
</file>